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61E83" w14:textId="77777777" w:rsidR="007339FE" w:rsidRPr="001509CE" w:rsidRDefault="007339FE" w:rsidP="007339FE">
      <w:pPr>
        <w:pStyle w:val="NoSpacing"/>
        <w:jc w:val="center"/>
        <w:rPr>
          <w:sz w:val="36"/>
          <w:szCs w:val="36"/>
        </w:rPr>
      </w:pPr>
      <w:bookmarkStart w:id="0" w:name="_Hlk2237145"/>
      <w:r w:rsidRPr="001509CE">
        <w:rPr>
          <w:sz w:val="36"/>
          <w:szCs w:val="36"/>
        </w:rPr>
        <w:t>Whitmore Parish Council</w:t>
      </w:r>
    </w:p>
    <w:p w14:paraId="28CD7C54" w14:textId="3CB87F63" w:rsidR="007339FE" w:rsidRDefault="007339FE" w:rsidP="007339FE">
      <w:pPr>
        <w:pStyle w:val="NoSpacing"/>
        <w:jc w:val="center"/>
        <w:rPr>
          <w:b/>
          <w:sz w:val="28"/>
          <w:szCs w:val="28"/>
        </w:rPr>
      </w:pPr>
      <w:r w:rsidRPr="001509CE">
        <w:rPr>
          <w:b/>
          <w:sz w:val="28"/>
          <w:szCs w:val="28"/>
        </w:rPr>
        <w:t>NOTICE OF MEETING</w:t>
      </w:r>
    </w:p>
    <w:p w14:paraId="7BDA80BA" w14:textId="77777777" w:rsidR="007339FE" w:rsidRDefault="007339FE" w:rsidP="007339FE">
      <w:pPr>
        <w:pStyle w:val="NoSpacing"/>
      </w:pPr>
      <w:r>
        <w:t>Dear Councillor</w:t>
      </w:r>
    </w:p>
    <w:p w14:paraId="08895F7A" w14:textId="77777777" w:rsidR="007339FE" w:rsidRDefault="007339FE" w:rsidP="007339FE">
      <w:pPr>
        <w:pStyle w:val="NoSpacing"/>
      </w:pPr>
    </w:p>
    <w:p w14:paraId="19208132" w14:textId="0AA5EEA0" w:rsidR="007339FE" w:rsidRDefault="007339FE" w:rsidP="007339FE">
      <w:pPr>
        <w:pStyle w:val="NoSpacing"/>
      </w:pPr>
      <w:r>
        <w:t xml:space="preserve">There will be a </w:t>
      </w:r>
      <w:r w:rsidRPr="00607698">
        <w:rPr>
          <w:b/>
        </w:rPr>
        <w:t>Regular Meeting of</w:t>
      </w:r>
      <w:r>
        <w:rPr>
          <w:b/>
        </w:rPr>
        <w:t xml:space="preserve"> the</w:t>
      </w:r>
      <w:r w:rsidRPr="00607698">
        <w:rPr>
          <w:b/>
        </w:rPr>
        <w:t xml:space="preserve"> Whitmore Parish Council</w:t>
      </w:r>
      <w:r>
        <w:t xml:space="preserve"> on Wednesday </w:t>
      </w:r>
      <w:r w:rsidR="00FA6634">
        <w:t>5 August</w:t>
      </w:r>
      <w:r>
        <w:t xml:space="preserve"> 2020 commencing at 7.00 pm for the purpose of transacting the following business.</w:t>
      </w:r>
    </w:p>
    <w:p w14:paraId="0F0925A5" w14:textId="77777777" w:rsidR="007339FE" w:rsidRDefault="007339FE" w:rsidP="007339FE">
      <w:pPr>
        <w:pStyle w:val="NoSpacing"/>
      </w:pPr>
    </w:p>
    <w:p w14:paraId="6CF5F38B" w14:textId="77777777" w:rsidR="007339FE" w:rsidRDefault="007339FE" w:rsidP="007339FE">
      <w:pPr>
        <w:pStyle w:val="NoSpacing"/>
      </w:pPr>
      <w:r w:rsidRPr="00D645BD">
        <w:t>Mrs Debra Powell</w:t>
      </w:r>
    </w:p>
    <w:p w14:paraId="328D1C13" w14:textId="77777777" w:rsidR="007339FE" w:rsidRDefault="007339FE" w:rsidP="007339FE">
      <w:pPr>
        <w:pStyle w:val="NoSpacing"/>
      </w:pPr>
      <w:r w:rsidRPr="00D645BD">
        <w:t>Parish Clerk</w:t>
      </w:r>
      <w:r>
        <w:t xml:space="preserve"> and RFO</w:t>
      </w:r>
    </w:p>
    <w:p w14:paraId="5CE8CEBC" w14:textId="77777777" w:rsidR="001509CE" w:rsidRDefault="00FA6634" w:rsidP="001509CE">
      <w:pPr>
        <w:pStyle w:val="NoSpacing"/>
      </w:pPr>
      <w:r>
        <w:t>30 July 2020</w:t>
      </w:r>
    </w:p>
    <w:p w14:paraId="04FF84E0" w14:textId="11F0C601" w:rsidR="007339FE" w:rsidRDefault="007339FE" w:rsidP="00A042D1">
      <w:pPr>
        <w:pStyle w:val="Heading1"/>
      </w:pPr>
      <w:r w:rsidRPr="00E95700">
        <w:t>AGENDA</w:t>
      </w:r>
    </w:p>
    <w:p w14:paraId="59992F1C" w14:textId="77777777" w:rsidR="007339FE" w:rsidRPr="00A042D1" w:rsidRDefault="007339FE" w:rsidP="00A042D1">
      <w:pPr>
        <w:pStyle w:val="Heading2"/>
        <w:numPr>
          <w:ilvl w:val="0"/>
          <w:numId w:val="15"/>
        </w:numPr>
        <w:rPr>
          <w:rFonts w:asciiTheme="minorHAnsi" w:eastAsiaTheme="minorHAnsi" w:hAnsiTheme="minorHAnsi"/>
          <w:i w:val="0"/>
          <w:iCs/>
          <w:color w:val="auto"/>
          <w:sz w:val="22"/>
          <w:szCs w:val="22"/>
        </w:rPr>
      </w:pPr>
      <w:r w:rsidRPr="00A042D1">
        <w:rPr>
          <w:rFonts w:asciiTheme="minorHAnsi" w:eastAsiaTheme="minorHAnsi" w:hAnsiTheme="minorHAnsi"/>
          <w:i w:val="0"/>
          <w:iCs/>
          <w:color w:val="auto"/>
          <w:sz w:val="22"/>
          <w:szCs w:val="22"/>
        </w:rPr>
        <w:t>To receive and approve Apologies for absence</w:t>
      </w:r>
    </w:p>
    <w:p w14:paraId="5F0E9BAB" w14:textId="77777777" w:rsidR="00582731" w:rsidRPr="00A042D1" w:rsidRDefault="007339FE" w:rsidP="00A042D1">
      <w:pPr>
        <w:pStyle w:val="Heading2"/>
        <w:numPr>
          <w:ilvl w:val="0"/>
          <w:numId w:val="15"/>
        </w:numPr>
        <w:rPr>
          <w:rFonts w:asciiTheme="minorHAnsi" w:eastAsiaTheme="minorHAnsi" w:hAnsiTheme="minorHAnsi"/>
          <w:i w:val="0"/>
          <w:iCs/>
          <w:color w:val="auto"/>
          <w:sz w:val="22"/>
          <w:szCs w:val="22"/>
        </w:rPr>
      </w:pPr>
      <w:r w:rsidRPr="00A042D1">
        <w:rPr>
          <w:rFonts w:asciiTheme="minorHAnsi" w:eastAsiaTheme="minorHAnsi" w:hAnsiTheme="minorHAnsi"/>
          <w:i w:val="0"/>
          <w:iCs/>
          <w:color w:val="auto"/>
          <w:sz w:val="22"/>
          <w:szCs w:val="22"/>
        </w:rPr>
        <w:t>To receive the Report from the Borough Councillor</w:t>
      </w:r>
    </w:p>
    <w:p w14:paraId="2EBB6DB0" w14:textId="06C38928" w:rsidR="00582731" w:rsidRPr="00A042D1" w:rsidRDefault="00582731" w:rsidP="00A042D1">
      <w:pPr>
        <w:pStyle w:val="Heading2"/>
        <w:numPr>
          <w:ilvl w:val="0"/>
          <w:numId w:val="15"/>
        </w:numPr>
        <w:rPr>
          <w:rFonts w:asciiTheme="minorHAnsi" w:eastAsiaTheme="minorHAnsi" w:hAnsiTheme="minorHAnsi"/>
          <w:i w:val="0"/>
          <w:iCs/>
          <w:color w:val="auto"/>
          <w:sz w:val="22"/>
          <w:szCs w:val="22"/>
        </w:rPr>
      </w:pPr>
      <w:r w:rsidRPr="00A042D1">
        <w:rPr>
          <w:rFonts w:asciiTheme="minorHAnsi" w:eastAsiaTheme="minorHAnsi" w:hAnsiTheme="minorHAnsi"/>
          <w:i w:val="0"/>
          <w:iCs/>
          <w:color w:val="auto"/>
          <w:sz w:val="22"/>
          <w:szCs w:val="22"/>
        </w:rPr>
        <w:t xml:space="preserve">To receive the Report from the County Councillor </w:t>
      </w:r>
    </w:p>
    <w:p w14:paraId="06DE10DC" w14:textId="77777777" w:rsidR="007339FE" w:rsidRPr="00A042D1" w:rsidRDefault="007339FE" w:rsidP="00A042D1">
      <w:pPr>
        <w:pStyle w:val="Heading2"/>
        <w:numPr>
          <w:ilvl w:val="0"/>
          <w:numId w:val="15"/>
        </w:numPr>
        <w:rPr>
          <w:rFonts w:asciiTheme="minorHAnsi" w:eastAsiaTheme="minorHAnsi" w:hAnsiTheme="minorHAnsi"/>
          <w:i w:val="0"/>
          <w:iCs/>
          <w:color w:val="auto"/>
          <w:sz w:val="22"/>
          <w:szCs w:val="22"/>
        </w:rPr>
      </w:pPr>
      <w:r w:rsidRPr="00A042D1">
        <w:rPr>
          <w:rFonts w:asciiTheme="minorHAnsi" w:eastAsiaTheme="minorHAnsi" w:hAnsiTheme="minorHAnsi"/>
          <w:i w:val="0"/>
          <w:iCs/>
          <w:color w:val="auto"/>
          <w:sz w:val="22"/>
          <w:szCs w:val="22"/>
        </w:rPr>
        <w:t>To receive Declarations of Interest in the items on the Agenda</w:t>
      </w:r>
    </w:p>
    <w:p w14:paraId="103974BB" w14:textId="77777777" w:rsidR="007339FE" w:rsidRPr="00A042D1" w:rsidRDefault="007339FE" w:rsidP="00A042D1">
      <w:pPr>
        <w:pStyle w:val="Heading2"/>
        <w:numPr>
          <w:ilvl w:val="0"/>
          <w:numId w:val="15"/>
        </w:numPr>
        <w:rPr>
          <w:rFonts w:asciiTheme="minorHAnsi" w:eastAsiaTheme="minorHAnsi" w:hAnsiTheme="minorHAnsi"/>
          <w:i w:val="0"/>
          <w:iCs/>
          <w:color w:val="auto"/>
          <w:sz w:val="22"/>
          <w:szCs w:val="22"/>
        </w:rPr>
      </w:pPr>
      <w:r w:rsidRPr="00A042D1">
        <w:rPr>
          <w:rFonts w:asciiTheme="minorHAnsi" w:eastAsiaTheme="minorHAnsi" w:hAnsiTheme="minorHAnsi"/>
          <w:i w:val="0"/>
          <w:iCs/>
          <w:color w:val="auto"/>
          <w:sz w:val="22"/>
          <w:szCs w:val="22"/>
        </w:rPr>
        <w:t xml:space="preserve">To hold the informal Open Forum </w:t>
      </w:r>
      <w:r w:rsidRPr="00A042D1">
        <w:rPr>
          <w:rFonts w:asciiTheme="minorHAnsi" w:eastAsiaTheme="minorHAnsi" w:hAnsiTheme="minorHAnsi"/>
          <w:i w:val="0"/>
          <w:iCs/>
          <w:color w:val="auto"/>
          <w:sz w:val="22"/>
          <w:szCs w:val="22"/>
        </w:rPr>
        <w:tab/>
      </w:r>
    </w:p>
    <w:p w14:paraId="073FF53E" w14:textId="398A70DF" w:rsidR="007339FE" w:rsidRPr="00A042D1" w:rsidRDefault="007339FE" w:rsidP="00A042D1">
      <w:pPr>
        <w:pStyle w:val="Heading2"/>
        <w:numPr>
          <w:ilvl w:val="0"/>
          <w:numId w:val="15"/>
        </w:numPr>
        <w:rPr>
          <w:rFonts w:asciiTheme="minorHAnsi" w:eastAsiaTheme="minorHAnsi" w:hAnsiTheme="minorHAnsi"/>
          <w:i w:val="0"/>
          <w:iCs/>
          <w:color w:val="auto"/>
          <w:sz w:val="22"/>
          <w:szCs w:val="22"/>
        </w:rPr>
      </w:pPr>
      <w:r w:rsidRPr="00A042D1">
        <w:rPr>
          <w:rFonts w:asciiTheme="minorHAnsi" w:eastAsiaTheme="minorHAnsi" w:hAnsiTheme="minorHAnsi"/>
          <w:i w:val="0"/>
          <w:iCs/>
          <w:color w:val="auto"/>
          <w:sz w:val="22"/>
          <w:szCs w:val="22"/>
        </w:rPr>
        <w:t xml:space="preserve">To approve the Minutes of the Regular Meeting held on </w:t>
      </w:r>
      <w:r w:rsidR="00FA6634" w:rsidRPr="00A042D1">
        <w:rPr>
          <w:rFonts w:asciiTheme="minorHAnsi" w:eastAsiaTheme="minorHAnsi" w:hAnsiTheme="minorHAnsi"/>
          <w:i w:val="0"/>
          <w:iCs/>
          <w:color w:val="auto"/>
          <w:sz w:val="22"/>
          <w:szCs w:val="22"/>
        </w:rPr>
        <w:t>1 July</w:t>
      </w:r>
      <w:r w:rsidRPr="00A042D1">
        <w:rPr>
          <w:rFonts w:asciiTheme="minorHAnsi" w:eastAsiaTheme="minorHAnsi" w:hAnsiTheme="minorHAnsi"/>
          <w:i w:val="0"/>
          <w:iCs/>
          <w:color w:val="auto"/>
          <w:sz w:val="22"/>
          <w:szCs w:val="22"/>
        </w:rPr>
        <w:t xml:space="preserve"> 20</w:t>
      </w:r>
      <w:r w:rsidR="003073AB" w:rsidRPr="00A042D1">
        <w:rPr>
          <w:rFonts w:asciiTheme="minorHAnsi" w:eastAsiaTheme="minorHAnsi" w:hAnsiTheme="minorHAnsi"/>
          <w:i w:val="0"/>
          <w:iCs/>
          <w:color w:val="auto"/>
          <w:sz w:val="22"/>
          <w:szCs w:val="22"/>
        </w:rPr>
        <w:t>20</w:t>
      </w:r>
      <w:r w:rsidR="00135F13" w:rsidRPr="00A042D1">
        <w:rPr>
          <w:rFonts w:asciiTheme="minorHAnsi" w:eastAsiaTheme="minorHAnsi" w:hAnsiTheme="minorHAnsi"/>
          <w:i w:val="0"/>
          <w:iCs/>
          <w:color w:val="auto"/>
          <w:sz w:val="22"/>
          <w:szCs w:val="22"/>
        </w:rPr>
        <w:t xml:space="preserve"> </w:t>
      </w:r>
      <w:r w:rsidR="003B1617" w:rsidRPr="00A042D1">
        <w:rPr>
          <w:rFonts w:asciiTheme="minorHAnsi" w:eastAsiaTheme="minorHAnsi" w:hAnsiTheme="minorHAnsi"/>
          <w:i w:val="0"/>
          <w:iCs/>
          <w:color w:val="auto"/>
          <w:sz w:val="22"/>
          <w:szCs w:val="22"/>
        </w:rPr>
        <w:t>and the Extraordinary Meeting held on 10 July 2020</w:t>
      </w:r>
    </w:p>
    <w:p w14:paraId="3BAFEDB1" w14:textId="77777777" w:rsidR="007339FE" w:rsidRPr="00A042D1" w:rsidRDefault="007339FE" w:rsidP="00A042D1">
      <w:pPr>
        <w:pStyle w:val="Heading2"/>
        <w:numPr>
          <w:ilvl w:val="0"/>
          <w:numId w:val="15"/>
        </w:numPr>
        <w:rPr>
          <w:rFonts w:asciiTheme="minorHAnsi" w:eastAsiaTheme="minorHAnsi" w:hAnsiTheme="minorHAnsi"/>
          <w:i w:val="0"/>
          <w:iCs/>
          <w:color w:val="auto"/>
          <w:sz w:val="22"/>
          <w:szCs w:val="22"/>
        </w:rPr>
      </w:pPr>
      <w:r w:rsidRPr="00A042D1">
        <w:rPr>
          <w:rFonts w:asciiTheme="minorHAnsi" w:eastAsiaTheme="minorHAnsi" w:hAnsiTheme="minorHAnsi"/>
          <w:i w:val="0"/>
          <w:iCs/>
          <w:color w:val="auto"/>
          <w:sz w:val="22"/>
          <w:szCs w:val="22"/>
        </w:rPr>
        <w:t>To consider Matters Arising from the Minutes in Item 4 not included in the Agenda and on the Action List.</w:t>
      </w:r>
    </w:p>
    <w:p w14:paraId="673E728B" w14:textId="51022A83" w:rsidR="007339FE" w:rsidRPr="00A042D1" w:rsidRDefault="007339FE" w:rsidP="00A042D1">
      <w:pPr>
        <w:pStyle w:val="Heading2"/>
        <w:numPr>
          <w:ilvl w:val="0"/>
          <w:numId w:val="15"/>
        </w:numPr>
        <w:rPr>
          <w:rFonts w:asciiTheme="minorHAnsi" w:eastAsiaTheme="minorHAnsi" w:hAnsiTheme="minorHAnsi"/>
          <w:i w:val="0"/>
          <w:iCs/>
          <w:color w:val="auto"/>
          <w:sz w:val="22"/>
          <w:szCs w:val="22"/>
          <w:u w:val="single"/>
        </w:rPr>
      </w:pPr>
      <w:r w:rsidRPr="00A042D1">
        <w:rPr>
          <w:rFonts w:asciiTheme="minorHAnsi" w:eastAsiaTheme="minorHAnsi" w:hAnsiTheme="minorHAnsi"/>
          <w:i w:val="0"/>
          <w:iCs/>
          <w:color w:val="auto"/>
          <w:sz w:val="22"/>
          <w:szCs w:val="22"/>
        </w:rPr>
        <w:t xml:space="preserve">To receive the Chairman’s Report </w:t>
      </w:r>
    </w:p>
    <w:p w14:paraId="61BD3721" w14:textId="77777777" w:rsidR="007339FE" w:rsidRPr="00A042D1" w:rsidRDefault="007339FE" w:rsidP="00A042D1">
      <w:pPr>
        <w:pStyle w:val="Heading5"/>
        <w:ind w:left="720"/>
        <w:rPr>
          <w:rFonts w:asciiTheme="minorHAnsi" w:eastAsiaTheme="minorHAnsi" w:hAnsiTheme="minorHAnsi"/>
          <w:i w:val="0"/>
          <w:iCs/>
          <w:color w:val="auto"/>
          <w:sz w:val="22"/>
          <w:szCs w:val="22"/>
        </w:rPr>
      </w:pPr>
      <w:r w:rsidRPr="00A042D1">
        <w:rPr>
          <w:rFonts w:asciiTheme="minorHAnsi" w:eastAsiaTheme="minorHAnsi" w:hAnsiTheme="minorHAnsi"/>
          <w:i w:val="0"/>
          <w:iCs/>
          <w:color w:val="auto"/>
          <w:sz w:val="22"/>
          <w:szCs w:val="22"/>
        </w:rPr>
        <w:t>Clerk’s Reports</w:t>
      </w:r>
    </w:p>
    <w:p w14:paraId="0F7A2777" w14:textId="60B3BFCB" w:rsidR="007339FE" w:rsidRPr="00A042D1" w:rsidRDefault="007339FE" w:rsidP="00A042D1">
      <w:pPr>
        <w:pStyle w:val="Heading2"/>
        <w:numPr>
          <w:ilvl w:val="0"/>
          <w:numId w:val="15"/>
        </w:numPr>
        <w:rPr>
          <w:rFonts w:asciiTheme="minorHAnsi" w:eastAsiaTheme="minorHAnsi" w:hAnsiTheme="minorHAnsi"/>
          <w:i w:val="0"/>
          <w:iCs/>
          <w:color w:val="auto"/>
          <w:sz w:val="22"/>
          <w:szCs w:val="22"/>
        </w:rPr>
      </w:pPr>
      <w:r w:rsidRPr="00A042D1">
        <w:rPr>
          <w:rFonts w:asciiTheme="minorHAnsi" w:eastAsiaTheme="minorHAnsi" w:hAnsiTheme="minorHAnsi"/>
          <w:i w:val="0"/>
          <w:iCs/>
          <w:color w:val="auto"/>
          <w:sz w:val="22"/>
          <w:szCs w:val="22"/>
        </w:rPr>
        <w:t>Financial Matters:</w:t>
      </w:r>
      <w:r w:rsidR="00A042D1" w:rsidRPr="00A042D1">
        <w:rPr>
          <w:rFonts w:asciiTheme="minorHAnsi" w:eastAsiaTheme="minorHAnsi" w:hAnsiTheme="minorHAnsi"/>
          <w:i w:val="0"/>
          <w:iCs/>
          <w:color w:val="auto"/>
          <w:sz w:val="22"/>
          <w:szCs w:val="22"/>
        </w:rPr>
        <w:t xml:space="preserve"> </w:t>
      </w:r>
      <w:r w:rsidRPr="00A042D1">
        <w:rPr>
          <w:rFonts w:asciiTheme="minorHAnsi" w:eastAsiaTheme="minorHAnsi" w:hAnsiTheme="minorHAnsi"/>
          <w:i w:val="0"/>
          <w:iCs/>
          <w:color w:val="auto"/>
          <w:sz w:val="22"/>
          <w:szCs w:val="22"/>
        </w:rPr>
        <w:t>To consider Donations and Purchases, receive a report on the current situation, authorise the payment of accounts and consider other finance matters.</w:t>
      </w:r>
    </w:p>
    <w:p w14:paraId="4E9F8F3F" w14:textId="3B6ED73E" w:rsidR="00FA6634" w:rsidRPr="00A042D1" w:rsidRDefault="00E673D7" w:rsidP="00A042D1">
      <w:pPr>
        <w:pStyle w:val="Heading3"/>
        <w:numPr>
          <w:ilvl w:val="0"/>
          <w:numId w:val="16"/>
        </w:numPr>
        <w:rPr>
          <w:rFonts w:asciiTheme="minorHAnsi" w:eastAsiaTheme="minorHAnsi" w:hAnsiTheme="minorHAnsi"/>
          <w:i w:val="0"/>
          <w:iCs/>
          <w:color w:val="auto"/>
          <w:sz w:val="22"/>
          <w:szCs w:val="22"/>
        </w:rPr>
      </w:pPr>
      <w:r w:rsidRPr="00A042D1">
        <w:rPr>
          <w:rFonts w:asciiTheme="minorHAnsi" w:eastAsiaTheme="minorHAnsi" w:hAnsiTheme="minorHAnsi"/>
          <w:i w:val="0"/>
          <w:iCs/>
          <w:color w:val="auto"/>
          <w:sz w:val="22"/>
          <w:szCs w:val="22"/>
        </w:rPr>
        <w:t>Consider a d</w:t>
      </w:r>
      <w:r w:rsidR="00FA6634" w:rsidRPr="00A042D1">
        <w:rPr>
          <w:rFonts w:asciiTheme="minorHAnsi" w:eastAsiaTheme="minorHAnsi" w:hAnsiTheme="minorHAnsi"/>
          <w:i w:val="0"/>
          <w:iCs/>
          <w:color w:val="auto"/>
          <w:sz w:val="22"/>
          <w:szCs w:val="22"/>
        </w:rPr>
        <w:t>onation to Douglas Macmillan</w:t>
      </w:r>
    </w:p>
    <w:p w14:paraId="6E12062B" w14:textId="72366F45" w:rsidR="00FA6634" w:rsidRPr="00A042D1" w:rsidRDefault="00FA6634" w:rsidP="00A042D1">
      <w:pPr>
        <w:pStyle w:val="Heading3"/>
        <w:numPr>
          <w:ilvl w:val="0"/>
          <w:numId w:val="16"/>
        </w:numPr>
        <w:rPr>
          <w:rFonts w:asciiTheme="minorHAnsi" w:hAnsiTheme="minorHAnsi"/>
          <w:i w:val="0"/>
          <w:iCs/>
          <w:color w:val="auto"/>
          <w:sz w:val="22"/>
          <w:szCs w:val="22"/>
        </w:rPr>
      </w:pPr>
      <w:r w:rsidRPr="00A042D1">
        <w:rPr>
          <w:rFonts w:asciiTheme="minorHAnsi" w:hAnsiTheme="minorHAnsi"/>
          <w:i w:val="0"/>
          <w:iCs/>
          <w:color w:val="auto"/>
          <w:sz w:val="22"/>
          <w:szCs w:val="22"/>
        </w:rPr>
        <w:t>Accounts for the Year ending 31 March 20</w:t>
      </w:r>
      <w:r w:rsidR="001509CE" w:rsidRPr="00A042D1">
        <w:rPr>
          <w:rFonts w:asciiTheme="minorHAnsi" w:hAnsiTheme="minorHAnsi"/>
          <w:i w:val="0"/>
          <w:iCs/>
          <w:color w:val="auto"/>
          <w:sz w:val="22"/>
          <w:szCs w:val="22"/>
        </w:rPr>
        <w:t>20</w:t>
      </w:r>
    </w:p>
    <w:p w14:paraId="44838393" w14:textId="0A7A89EF" w:rsidR="00FA6634" w:rsidRPr="00A042D1" w:rsidRDefault="00FA6634" w:rsidP="00A042D1">
      <w:pPr>
        <w:pStyle w:val="Heading4"/>
        <w:numPr>
          <w:ilvl w:val="0"/>
          <w:numId w:val="17"/>
        </w:numPr>
        <w:rPr>
          <w:rFonts w:asciiTheme="minorHAnsi" w:hAnsiTheme="minorHAnsi"/>
          <w:color w:val="auto"/>
          <w:sz w:val="22"/>
          <w:szCs w:val="22"/>
        </w:rPr>
      </w:pPr>
      <w:r w:rsidRPr="00A042D1">
        <w:rPr>
          <w:rFonts w:asciiTheme="minorHAnsi" w:hAnsiTheme="minorHAnsi"/>
          <w:color w:val="auto"/>
          <w:sz w:val="22"/>
          <w:szCs w:val="22"/>
        </w:rPr>
        <w:t xml:space="preserve">To note the outcome of the Annual Internal Audit Report in relation to the Accounts </w:t>
      </w:r>
      <w:r w:rsidR="001509CE" w:rsidRPr="00A042D1">
        <w:rPr>
          <w:rFonts w:asciiTheme="minorHAnsi" w:hAnsiTheme="minorHAnsi"/>
          <w:color w:val="auto"/>
          <w:sz w:val="22"/>
          <w:szCs w:val="22"/>
        </w:rPr>
        <w:t xml:space="preserve">for the </w:t>
      </w:r>
      <w:r w:rsidRPr="00A042D1">
        <w:rPr>
          <w:rFonts w:asciiTheme="minorHAnsi" w:hAnsiTheme="minorHAnsi"/>
          <w:color w:val="auto"/>
          <w:sz w:val="22"/>
          <w:szCs w:val="22"/>
        </w:rPr>
        <w:t>year ending 31 March 20</w:t>
      </w:r>
      <w:r w:rsidR="001509CE" w:rsidRPr="00A042D1">
        <w:rPr>
          <w:rFonts w:asciiTheme="minorHAnsi" w:hAnsiTheme="minorHAnsi"/>
          <w:color w:val="auto"/>
          <w:sz w:val="22"/>
          <w:szCs w:val="22"/>
        </w:rPr>
        <w:t>20</w:t>
      </w:r>
    </w:p>
    <w:p w14:paraId="045B843C" w14:textId="13978B62" w:rsidR="00FA6634" w:rsidRPr="00A042D1" w:rsidRDefault="00FA6634" w:rsidP="00A042D1">
      <w:pPr>
        <w:pStyle w:val="Heading4"/>
        <w:numPr>
          <w:ilvl w:val="0"/>
          <w:numId w:val="17"/>
        </w:numPr>
        <w:rPr>
          <w:rFonts w:asciiTheme="minorHAnsi" w:hAnsiTheme="minorHAnsi"/>
          <w:color w:val="auto"/>
          <w:sz w:val="22"/>
          <w:szCs w:val="22"/>
        </w:rPr>
      </w:pPr>
      <w:r w:rsidRPr="00A042D1">
        <w:rPr>
          <w:rFonts w:asciiTheme="minorHAnsi" w:hAnsiTheme="minorHAnsi"/>
          <w:color w:val="auto"/>
          <w:sz w:val="22"/>
          <w:szCs w:val="22"/>
        </w:rPr>
        <w:t>To approve Section 1 (Annual Governance Statement 201</w:t>
      </w:r>
      <w:r w:rsidR="001509CE" w:rsidRPr="00A042D1">
        <w:rPr>
          <w:rFonts w:asciiTheme="minorHAnsi" w:hAnsiTheme="minorHAnsi"/>
          <w:color w:val="auto"/>
          <w:sz w:val="22"/>
          <w:szCs w:val="22"/>
        </w:rPr>
        <w:t>9/20</w:t>
      </w:r>
      <w:r w:rsidRPr="00A042D1">
        <w:rPr>
          <w:rFonts w:asciiTheme="minorHAnsi" w:hAnsiTheme="minorHAnsi"/>
          <w:color w:val="auto"/>
          <w:sz w:val="22"/>
          <w:szCs w:val="22"/>
        </w:rPr>
        <w:t>) of the Annual Return</w:t>
      </w:r>
    </w:p>
    <w:p w14:paraId="2105942B" w14:textId="2A552C98" w:rsidR="00FA6634" w:rsidRPr="00A042D1" w:rsidRDefault="00FA6634" w:rsidP="00A042D1">
      <w:pPr>
        <w:pStyle w:val="Heading4"/>
        <w:numPr>
          <w:ilvl w:val="0"/>
          <w:numId w:val="17"/>
        </w:numPr>
        <w:rPr>
          <w:rFonts w:asciiTheme="minorHAnsi" w:hAnsiTheme="minorHAnsi"/>
          <w:color w:val="auto"/>
          <w:sz w:val="22"/>
          <w:szCs w:val="22"/>
        </w:rPr>
      </w:pPr>
      <w:r w:rsidRPr="00A042D1">
        <w:rPr>
          <w:rFonts w:asciiTheme="minorHAnsi" w:hAnsiTheme="minorHAnsi"/>
          <w:color w:val="auto"/>
          <w:sz w:val="22"/>
          <w:szCs w:val="22"/>
        </w:rPr>
        <w:t>To approve Section 2 (Accounting Statements 20</w:t>
      </w:r>
      <w:r w:rsidR="001509CE" w:rsidRPr="00A042D1">
        <w:rPr>
          <w:rFonts w:asciiTheme="minorHAnsi" w:hAnsiTheme="minorHAnsi"/>
          <w:color w:val="auto"/>
          <w:sz w:val="22"/>
          <w:szCs w:val="22"/>
        </w:rPr>
        <w:t>19/20</w:t>
      </w:r>
      <w:r w:rsidRPr="00A042D1">
        <w:rPr>
          <w:rFonts w:asciiTheme="minorHAnsi" w:hAnsiTheme="minorHAnsi"/>
          <w:color w:val="auto"/>
          <w:sz w:val="22"/>
          <w:szCs w:val="22"/>
        </w:rPr>
        <w:t>) of the Annual Return</w:t>
      </w:r>
    </w:p>
    <w:p w14:paraId="220EC821" w14:textId="77777777" w:rsidR="007339FE" w:rsidRPr="00A042D1" w:rsidRDefault="007339FE" w:rsidP="00A042D1">
      <w:pPr>
        <w:pStyle w:val="Heading2"/>
        <w:numPr>
          <w:ilvl w:val="0"/>
          <w:numId w:val="15"/>
        </w:numPr>
        <w:rPr>
          <w:rFonts w:asciiTheme="minorHAnsi" w:eastAsiaTheme="minorHAnsi" w:hAnsiTheme="minorHAnsi"/>
          <w:i w:val="0"/>
          <w:iCs/>
          <w:color w:val="auto"/>
          <w:sz w:val="22"/>
          <w:szCs w:val="22"/>
        </w:rPr>
      </w:pPr>
      <w:r w:rsidRPr="00A042D1">
        <w:rPr>
          <w:rFonts w:asciiTheme="minorHAnsi" w:eastAsiaTheme="minorHAnsi" w:hAnsiTheme="minorHAnsi"/>
          <w:i w:val="0"/>
          <w:iCs/>
          <w:color w:val="auto"/>
          <w:sz w:val="22"/>
          <w:szCs w:val="22"/>
        </w:rPr>
        <w:t>To receive the Clerk’s Report and consider miscellaneous correspondence</w:t>
      </w:r>
    </w:p>
    <w:p w14:paraId="2C2055DC" w14:textId="77777777" w:rsidR="007339FE" w:rsidRPr="00A042D1" w:rsidRDefault="007339FE" w:rsidP="00A042D1">
      <w:pPr>
        <w:pStyle w:val="Heading2"/>
        <w:numPr>
          <w:ilvl w:val="0"/>
          <w:numId w:val="15"/>
        </w:numPr>
        <w:rPr>
          <w:rFonts w:asciiTheme="minorHAnsi" w:eastAsiaTheme="minorHAnsi" w:hAnsiTheme="minorHAnsi"/>
          <w:i w:val="0"/>
          <w:iCs/>
          <w:color w:val="auto"/>
          <w:sz w:val="22"/>
          <w:szCs w:val="22"/>
        </w:rPr>
      </w:pPr>
      <w:r w:rsidRPr="00A042D1">
        <w:rPr>
          <w:rFonts w:asciiTheme="minorHAnsi" w:eastAsiaTheme="minorHAnsi" w:hAnsiTheme="minorHAnsi"/>
          <w:i w:val="0"/>
          <w:iCs/>
          <w:color w:val="auto"/>
          <w:sz w:val="22"/>
          <w:szCs w:val="22"/>
        </w:rPr>
        <w:t>Town and Country Planning - status of Planning Applications received for comment</w:t>
      </w:r>
    </w:p>
    <w:p w14:paraId="6F8A916A" w14:textId="77777777" w:rsidR="007339FE" w:rsidRPr="00A042D1" w:rsidRDefault="007339FE" w:rsidP="00A042D1">
      <w:pPr>
        <w:pStyle w:val="Heading5"/>
        <w:ind w:left="720"/>
        <w:rPr>
          <w:rFonts w:asciiTheme="minorHAnsi" w:eastAsiaTheme="minorHAnsi" w:hAnsiTheme="minorHAnsi"/>
          <w:i w:val="0"/>
          <w:iCs/>
          <w:color w:val="auto"/>
          <w:sz w:val="22"/>
          <w:szCs w:val="22"/>
        </w:rPr>
      </w:pPr>
      <w:r w:rsidRPr="00A042D1">
        <w:rPr>
          <w:rFonts w:asciiTheme="minorHAnsi" w:eastAsiaTheme="minorHAnsi" w:hAnsiTheme="minorHAnsi"/>
          <w:i w:val="0"/>
          <w:iCs/>
          <w:color w:val="auto"/>
          <w:sz w:val="22"/>
          <w:szCs w:val="22"/>
        </w:rPr>
        <w:t>Group Reports and sub-committees</w:t>
      </w:r>
    </w:p>
    <w:p w14:paraId="31F98E10" w14:textId="7BB3C6FF" w:rsidR="007339FE" w:rsidRPr="00A042D1" w:rsidRDefault="007339FE" w:rsidP="00A042D1">
      <w:pPr>
        <w:pStyle w:val="Heading2"/>
        <w:numPr>
          <w:ilvl w:val="0"/>
          <w:numId w:val="15"/>
        </w:numPr>
        <w:rPr>
          <w:rFonts w:asciiTheme="minorHAnsi" w:eastAsiaTheme="minorHAnsi" w:hAnsiTheme="minorHAnsi"/>
          <w:i w:val="0"/>
          <w:iCs/>
          <w:color w:val="auto"/>
          <w:sz w:val="22"/>
          <w:szCs w:val="22"/>
        </w:rPr>
      </w:pPr>
      <w:r w:rsidRPr="00A042D1">
        <w:rPr>
          <w:rFonts w:asciiTheme="minorHAnsi" w:eastAsiaTheme="minorHAnsi" w:hAnsiTheme="minorHAnsi"/>
          <w:i w:val="0"/>
          <w:iCs/>
          <w:color w:val="auto"/>
          <w:sz w:val="22"/>
          <w:szCs w:val="22"/>
        </w:rPr>
        <w:t xml:space="preserve">To receive an update on Parish Appearance </w:t>
      </w:r>
    </w:p>
    <w:p w14:paraId="3AE616C1" w14:textId="227E4A6A" w:rsidR="00FA6634" w:rsidRPr="00A042D1" w:rsidRDefault="00FA6634" w:rsidP="00A042D1">
      <w:pPr>
        <w:pStyle w:val="Heading2"/>
        <w:numPr>
          <w:ilvl w:val="0"/>
          <w:numId w:val="15"/>
        </w:numPr>
        <w:rPr>
          <w:rFonts w:asciiTheme="minorHAnsi" w:eastAsiaTheme="minorHAnsi" w:hAnsiTheme="minorHAnsi"/>
          <w:i w:val="0"/>
          <w:iCs/>
          <w:color w:val="auto"/>
          <w:sz w:val="22"/>
          <w:szCs w:val="22"/>
        </w:rPr>
      </w:pPr>
      <w:r w:rsidRPr="00A042D1">
        <w:rPr>
          <w:rFonts w:asciiTheme="minorHAnsi" w:eastAsiaTheme="minorHAnsi" w:hAnsiTheme="minorHAnsi"/>
          <w:i w:val="0"/>
          <w:iCs/>
          <w:color w:val="auto"/>
          <w:sz w:val="22"/>
          <w:szCs w:val="22"/>
        </w:rPr>
        <w:t xml:space="preserve">vandalism of the </w:t>
      </w:r>
      <w:proofErr w:type="spellStart"/>
      <w:r w:rsidRPr="00A042D1">
        <w:rPr>
          <w:rFonts w:asciiTheme="minorHAnsi" w:eastAsiaTheme="minorHAnsi" w:hAnsiTheme="minorHAnsi"/>
          <w:i w:val="0"/>
          <w:iCs/>
          <w:color w:val="auto"/>
          <w:sz w:val="22"/>
          <w:szCs w:val="22"/>
        </w:rPr>
        <w:t>Butterton</w:t>
      </w:r>
      <w:proofErr w:type="spellEnd"/>
      <w:r w:rsidRPr="00A042D1">
        <w:rPr>
          <w:rFonts w:asciiTheme="minorHAnsi" w:eastAsiaTheme="minorHAnsi" w:hAnsiTheme="minorHAnsi"/>
          <w:i w:val="0"/>
          <w:iCs/>
          <w:color w:val="auto"/>
          <w:sz w:val="22"/>
          <w:szCs w:val="22"/>
        </w:rPr>
        <w:t xml:space="preserve"> bus shelter</w:t>
      </w:r>
    </w:p>
    <w:p w14:paraId="61F98638" w14:textId="482A4300" w:rsidR="00FA6634" w:rsidRPr="00A042D1" w:rsidRDefault="00FA6634" w:rsidP="00A042D1">
      <w:pPr>
        <w:pStyle w:val="Heading2"/>
        <w:numPr>
          <w:ilvl w:val="0"/>
          <w:numId w:val="15"/>
        </w:numPr>
        <w:rPr>
          <w:rFonts w:asciiTheme="minorHAnsi" w:eastAsiaTheme="minorHAnsi" w:hAnsiTheme="minorHAnsi"/>
          <w:i w:val="0"/>
          <w:iCs/>
          <w:color w:val="auto"/>
          <w:sz w:val="22"/>
          <w:szCs w:val="22"/>
        </w:rPr>
      </w:pPr>
      <w:r w:rsidRPr="00A042D1">
        <w:rPr>
          <w:rFonts w:asciiTheme="minorHAnsi" w:eastAsiaTheme="minorHAnsi" w:hAnsiTheme="minorHAnsi"/>
          <w:i w:val="0"/>
          <w:iCs/>
          <w:color w:val="auto"/>
          <w:sz w:val="22"/>
          <w:szCs w:val="22"/>
        </w:rPr>
        <w:t xml:space="preserve">repair of the bus shelter side </w:t>
      </w:r>
      <w:proofErr w:type="spellStart"/>
      <w:r w:rsidR="00E673D7" w:rsidRPr="00A042D1">
        <w:rPr>
          <w:rFonts w:asciiTheme="minorHAnsi" w:eastAsiaTheme="minorHAnsi" w:hAnsiTheme="minorHAnsi"/>
          <w:i w:val="0"/>
          <w:iCs/>
          <w:color w:val="auto"/>
          <w:sz w:val="22"/>
          <w:szCs w:val="22"/>
        </w:rPr>
        <w:t>perspex</w:t>
      </w:r>
      <w:proofErr w:type="spellEnd"/>
      <w:r w:rsidRPr="00A042D1">
        <w:rPr>
          <w:rFonts w:asciiTheme="minorHAnsi" w:eastAsiaTheme="minorHAnsi" w:hAnsiTheme="minorHAnsi"/>
          <w:i w:val="0"/>
          <w:iCs/>
          <w:color w:val="auto"/>
          <w:sz w:val="22"/>
          <w:szCs w:val="22"/>
        </w:rPr>
        <w:t xml:space="preserve"> panel reported 2 January 2019 ref no 4147813</w:t>
      </w:r>
    </w:p>
    <w:p w14:paraId="4DCBCDB5" w14:textId="77777777" w:rsidR="007339FE" w:rsidRPr="00A042D1" w:rsidRDefault="007339FE" w:rsidP="00A042D1">
      <w:pPr>
        <w:pStyle w:val="Heading2"/>
        <w:numPr>
          <w:ilvl w:val="0"/>
          <w:numId w:val="15"/>
        </w:numPr>
        <w:rPr>
          <w:rFonts w:asciiTheme="minorHAnsi" w:eastAsiaTheme="minorHAnsi" w:hAnsiTheme="minorHAnsi"/>
          <w:i w:val="0"/>
          <w:iCs/>
          <w:color w:val="auto"/>
          <w:sz w:val="22"/>
          <w:szCs w:val="22"/>
        </w:rPr>
      </w:pPr>
      <w:r w:rsidRPr="00A042D1">
        <w:rPr>
          <w:rFonts w:asciiTheme="minorHAnsi" w:eastAsiaTheme="minorHAnsi" w:hAnsiTheme="minorHAnsi"/>
          <w:i w:val="0"/>
          <w:iCs/>
          <w:color w:val="auto"/>
          <w:sz w:val="22"/>
          <w:szCs w:val="22"/>
        </w:rPr>
        <w:t xml:space="preserve">To receive an update on the Neighbourhood Development Plan Project </w:t>
      </w:r>
    </w:p>
    <w:p w14:paraId="1E9F870D" w14:textId="77777777" w:rsidR="007339FE" w:rsidRPr="00A042D1" w:rsidRDefault="007339FE" w:rsidP="00A042D1">
      <w:pPr>
        <w:pStyle w:val="Heading2"/>
        <w:numPr>
          <w:ilvl w:val="0"/>
          <w:numId w:val="15"/>
        </w:numPr>
        <w:rPr>
          <w:rFonts w:asciiTheme="minorHAnsi" w:eastAsiaTheme="minorHAnsi" w:hAnsiTheme="minorHAnsi"/>
          <w:i w:val="0"/>
          <w:iCs/>
          <w:color w:val="auto"/>
          <w:sz w:val="22"/>
          <w:szCs w:val="22"/>
        </w:rPr>
      </w:pPr>
      <w:r w:rsidRPr="00A042D1">
        <w:rPr>
          <w:rFonts w:asciiTheme="minorHAnsi" w:eastAsiaTheme="minorHAnsi" w:hAnsiTheme="minorHAnsi"/>
          <w:i w:val="0"/>
          <w:iCs/>
          <w:color w:val="auto"/>
          <w:sz w:val="22"/>
          <w:szCs w:val="22"/>
        </w:rPr>
        <w:t>To receive an update on the HS2 Project</w:t>
      </w:r>
    </w:p>
    <w:p w14:paraId="690CBF95" w14:textId="77777777" w:rsidR="007339FE" w:rsidRPr="00A042D1" w:rsidRDefault="007339FE" w:rsidP="00A042D1">
      <w:pPr>
        <w:pStyle w:val="Heading2"/>
        <w:numPr>
          <w:ilvl w:val="0"/>
          <w:numId w:val="15"/>
        </w:numPr>
        <w:rPr>
          <w:rFonts w:asciiTheme="minorHAnsi" w:eastAsiaTheme="minorHAnsi" w:hAnsiTheme="minorHAnsi"/>
          <w:i w:val="0"/>
          <w:iCs/>
          <w:color w:val="auto"/>
          <w:sz w:val="22"/>
          <w:szCs w:val="22"/>
        </w:rPr>
      </w:pPr>
      <w:r w:rsidRPr="00A042D1">
        <w:rPr>
          <w:rFonts w:asciiTheme="minorHAnsi" w:eastAsiaTheme="minorHAnsi" w:hAnsiTheme="minorHAnsi"/>
          <w:i w:val="0"/>
          <w:iCs/>
          <w:color w:val="auto"/>
          <w:sz w:val="22"/>
          <w:szCs w:val="22"/>
        </w:rPr>
        <w:t xml:space="preserve">To receive an update on Communications and Community Events </w:t>
      </w:r>
    </w:p>
    <w:p w14:paraId="291EAA5F" w14:textId="77777777" w:rsidR="007339FE" w:rsidRPr="00A042D1" w:rsidRDefault="007339FE" w:rsidP="00A042D1">
      <w:pPr>
        <w:pStyle w:val="Heading2"/>
        <w:numPr>
          <w:ilvl w:val="0"/>
          <w:numId w:val="15"/>
        </w:numPr>
        <w:rPr>
          <w:rFonts w:asciiTheme="minorHAnsi" w:eastAsiaTheme="minorHAnsi" w:hAnsiTheme="minorHAnsi"/>
          <w:i w:val="0"/>
          <w:iCs/>
          <w:color w:val="auto"/>
          <w:sz w:val="22"/>
          <w:szCs w:val="22"/>
        </w:rPr>
      </w:pPr>
      <w:r w:rsidRPr="00A042D1">
        <w:rPr>
          <w:rFonts w:asciiTheme="minorHAnsi" w:eastAsiaTheme="minorHAnsi" w:hAnsiTheme="minorHAnsi"/>
          <w:i w:val="0"/>
          <w:iCs/>
          <w:color w:val="auto"/>
          <w:sz w:val="22"/>
          <w:szCs w:val="22"/>
        </w:rPr>
        <w:t xml:space="preserve">To consider any other Planning matters </w:t>
      </w:r>
    </w:p>
    <w:p w14:paraId="187ABFED" w14:textId="3A1CFDDC" w:rsidR="007339FE" w:rsidRPr="00A042D1" w:rsidRDefault="007339FE" w:rsidP="00A042D1">
      <w:pPr>
        <w:pStyle w:val="Heading2"/>
        <w:numPr>
          <w:ilvl w:val="0"/>
          <w:numId w:val="15"/>
        </w:numPr>
        <w:rPr>
          <w:rFonts w:asciiTheme="minorHAnsi" w:eastAsiaTheme="minorHAnsi" w:hAnsiTheme="minorHAnsi"/>
          <w:i w:val="0"/>
          <w:iCs/>
          <w:color w:val="auto"/>
          <w:sz w:val="22"/>
          <w:szCs w:val="22"/>
        </w:rPr>
      </w:pPr>
      <w:r w:rsidRPr="00A042D1">
        <w:rPr>
          <w:rFonts w:asciiTheme="minorHAnsi" w:eastAsiaTheme="minorHAnsi" w:hAnsiTheme="minorHAnsi"/>
          <w:i w:val="0"/>
          <w:iCs/>
          <w:color w:val="auto"/>
          <w:sz w:val="22"/>
          <w:szCs w:val="22"/>
        </w:rPr>
        <w:t>Motions pre-registered by Councillors for debate and vote:</w:t>
      </w:r>
    </w:p>
    <w:p w14:paraId="3FE5556E" w14:textId="250DE565" w:rsidR="00FA6634" w:rsidRPr="00A042D1" w:rsidRDefault="00FA6634" w:rsidP="00A042D1">
      <w:pPr>
        <w:pStyle w:val="Heading3"/>
        <w:numPr>
          <w:ilvl w:val="0"/>
          <w:numId w:val="18"/>
        </w:numPr>
        <w:rPr>
          <w:rFonts w:asciiTheme="minorHAnsi" w:hAnsiTheme="minorHAnsi"/>
          <w:i w:val="0"/>
          <w:iCs/>
          <w:color w:val="auto"/>
          <w:sz w:val="22"/>
          <w:szCs w:val="22"/>
        </w:rPr>
      </w:pPr>
      <w:r w:rsidRPr="00A042D1">
        <w:rPr>
          <w:rFonts w:asciiTheme="minorHAnsi" w:hAnsiTheme="minorHAnsi"/>
          <w:i w:val="0"/>
          <w:iCs/>
          <w:color w:val="auto"/>
          <w:sz w:val="22"/>
          <w:szCs w:val="22"/>
        </w:rPr>
        <w:t>should the three Parishes covered by the NDP be merged?</w:t>
      </w:r>
    </w:p>
    <w:p w14:paraId="5C0B3B4B" w14:textId="3A75C488" w:rsidR="00FA6634" w:rsidRPr="00A042D1" w:rsidRDefault="00FA6634" w:rsidP="00A042D1">
      <w:pPr>
        <w:pStyle w:val="Heading3"/>
        <w:numPr>
          <w:ilvl w:val="0"/>
          <w:numId w:val="18"/>
        </w:numPr>
        <w:rPr>
          <w:rFonts w:asciiTheme="minorHAnsi" w:hAnsiTheme="minorHAnsi"/>
          <w:i w:val="0"/>
          <w:iCs/>
          <w:color w:val="auto"/>
          <w:sz w:val="22"/>
          <w:szCs w:val="22"/>
        </w:rPr>
      </w:pPr>
      <w:r w:rsidRPr="00A042D1">
        <w:rPr>
          <w:rFonts w:asciiTheme="minorHAnsi" w:hAnsiTheme="minorHAnsi"/>
          <w:i w:val="0"/>
          <w:iCs/>
          <w:color w:val="auto"/>
          <w:sz w:val="22"/>
          <w:szCs w:val="22"/>
        </w:rPr>
        <w:t>should we reopen the play and exercise equipment area on the Playing Field?</w:t>
      </w:r>
    </w:p>
    <w:p w14:paraId="72F0E490" w14:textId="549B1384" w:rsidR="007339FE" w:rsidRPr="00A042D1" w:rsidRDefault="007339FE" w:rsidP="00A042D1">
      <w:pPr>
        <w:pStyle w:val="Heading2"/>
        <w:numPr>
          <w:ilvl w:val="0"/>
          <w:numId w:val="15"/>
        </w:numPr>
        <w:rPr>
          <w:rFonts w:asciiTheme="minorHAnsi" w:eastAsiaTheme="minorHAnsi" w:hAnsiTheme="minorHAnsi"/>
          <w:i w:val="0"/>
          <w:iCs/>
          <w:color w:val="auto"/>
          <w:sz w:val="22"/>
          <w:szCs w:val="22"/>
        </w:rPr>
      </w:pPr>
      <w:bookmarkStart w:id="1" w:name="_Hlk23425102"/>
      <w:r w:rsidRPr="00A042D1">
        <w:rPr>
          <w:rFonts w:asciiTheme="minorHAnsi" w:eastAsiaTheme="minorHAnsi" w:hAnsiTheme="minorHAnsi"/>
          <w:i w:val="0"/>
          <w:iCs/>
          <w:color w:val="auto"/>
          <w:sz w:val="22"/>
          <w:szCs w:val="22"/>
        </w:rPr>
        <w:t>Issues pre-registered by Councillors for debate</w:t>
      </w:r>
    </w:p>
    <w:p w14:paraId="1E1AB18B" w14:textId="715825BB" w:rsidR="007339FE" w:rsidRPr="00A042D1" w:rsidRDefault="007339FE" w:rsidP="00A042D1">
      <w:pPr>
        <w:pStyle w:val="Heading2"/>
        <w:numPr>
          <w:ilvl w:val="0"/>
          <w:numId w:val="15"/>
        </w:numPr>
        <w:rPr>
          <w:rFonts w:asciiTheme="minorHAnsi" w:eastAsiaTheme="minorHAnsi" w:hAnsiTheme="minorHAnsi"/>
          <w:i w:val="0"/>
          <w:iCs/>
          <w:color w:val="auto"/>
          <w:sz w:val="22"/>
          <w:szCs w:val="22"/>
        </w:rPr>
      </w:pPr>
      <w:r w:rsidRPr="00A042D1">
        <w:rPr>
          <w:rFonts w:asciiTheme="minorHAnsi" w:eastAsiaTheme="minorHAnsi" w:hAnsiTheme="minorHAnsi"/>
          <w:i w:val="0"/>
          <w:iCs/>
          <w:color w:val="auto"/>
          <w:sz w:val="22"/>
          <w:szCs w:val="22"/>
        </w:rPr>
        <w:t>To confirm the date of the next Regular Meeting as Wednesday </w:t>
      </w:r>
      <w:r w:rsidR="00FA6634" w:rsidRPr="00A042D1">
        <w:rPr>
          <w:rFonts w:asciiTheme="minorHAnsi" w:eastAsiaTheme="minorHAnsi" w:hAnsiTheme="minorHAnsi"/>
          <w:i w:val="0"/>
          <w:iCs/>
          <w:color w:val="auto"/>
          <w:sz w:val="22"/>
          <w:szCs w:val="22"/>
        </w:rPr>
        <w:t>2 September</w:t>
      </w:r>
      <w:r w:rsidRPr="00A042D1">
        <w:rPr>
          <w:rFonts w:asciiTheme="minorHAnsi" w:eastAsiaTheme="minorHAnsi" w:hAnsiTheme="minorHAnsi"/>
          <w:i w:val="0"/>
          <w:iCs/>
          <w:color w:val="auto"/>
          <w:sz w:val="22"/>
          <w:szCs w:val="22"/>
        </w:rPr>
        <w:t xml:space="preserve"> 2020 at 7.00pm </w:t>
      </w:r>
    </w:p>
    <w:p w14:paraId="1D256006" w14:textId="0392B76E" w:rsidR="0068260C" w:rsidRPr="003073AB" w:rsidRDefault="0068260C" w:rsidP="003073AB">
      <w:pPr>
        <w:pStyle w:val="ListParagraph"/>
        <w:ind w:left="360"/>
        <w:rPr>
          <w:rFonts w:asciiTheme="majorHAnsi" w:hAnsiTheme="majorHAnsi" w:cstheme="majorHAnsi"/>
          <w:b/>
          <w:bCs/>
          <w:i w:val="0"/>
          <w:color w:val="FF0000"/>
          <w:sz w:val="22"/>
          <w:szCs w:val="22"/>
        </w:rPr>
      </w:pPr>
      <w:r w:rsidRPr="003073AB">
        <w:rPr>
          <w:rFonts w:asciiTheme="majorHAnsi" w:hAnsiTheme="majorHAnsi" w:cstheme="majorHAnsi"/>
          <w:b/>
          <w:bCs/>
          <w:i w:val="0"/>
          <w:color w:val="FF0000"/>
          <w:sz w:val="22"/>
          <w:szCs w:val="22"/>
        </w:rPr>
        <w:t xml:space="preserve">Due to the current restrictions on public gatherings the meeting will be held by video conference. </w:t>
      </w:r>
      <w:r w:rsidR="003073AB">
        <w:rPr>
          <w:rFonts w:asciiTheme="majorHAnsi" w:hAnsiTheme="majorHAnsi" w:cstheme="majorHAnsi"/>
          <w:b/>
          <w:bCs/>
          <w:i w:val="0"/>
          <w:color w:val="FF0000"/>
          <w:sz w:val="22"/>
          <w:szCs w:val="22"/>
        </w:rPr>
        <w:t>P</w:t>
      </w:r>
      <w:r w:rsidRPr="003073AB">
        <w:rPr>
          <w:rFonts w:asciiTheme="majorHAnsi" w:hAnsiTheme="majorHAnsi" w:cstheme="majorHAnsi"/>
          <w:b/>
          <w:bCs/>
          <w:i w:val="0"/>
          <w:color w:val="FF0000"/>
          <w:sz w:val="22"/>
          <w:szCs w:val="22"/>
        </w:rPr>
        <w:t xml:space="preserve">ress and public are welcome to attend but to do so will require an email address, computer, or tablet. If you would like to join the meeting please email the Parish Clerk, Debra Powell, at </w:t>
      </w:r>
      <w:hyperlink r:id="rId5" w:history="1">
        <w:r w:rsidRPr="003073AB">
          <w:rPr>
            <w:rStyle w:val="Hyperlink"/>
            <w:rFonts w:asciiTheme="majorHAnsi" w:hAnsiTheme="majorHAnsi" w:cstheme="majorHAnsi"/>
            <w:b/>
            <w:bCs/>
            <w:i w:val="0"/>
            <w:color w:val="FF0000"/>
            <w:sz w:val="22"/>
            <w:szCs w:val="22"/>
          </w:rPr>
          <w:t>parish.clerk@whitmoreparishcouncil.co.uk</w:t>
        </w:r>
      </w:hyperlink>
      <w:r w:rsidRPr="003073AB">
        <w:rPr>
          <w:rFonts w:asciiTheme="majorHAnsi" w:hAnsiTheme="majorHAnsi" w:cstheme="majorHAnsi"/>
          <w:b/>
          <w:bCs/>
          <w:i w:val="0"/>
          <w:color w:val="FF0000"/>
          <w:sz w:val="22"/>
          <w:szCs w:val="22"/>
        </w:rPr>
        <w:t xml:space="preserve">, for details of how to sign into the meeting. If you intend to raise any questions, or other matters, it would be helpful to include them in your email. </w:t>
      </w:r>
    </w:p>
    <w:p w14:paraId="07E69E99" w14:textId="1A2A8809" w:rsidR="00D553E2" w:rsidRDefault="0068260C" w:rsidP="00135F13">
      <w:pPr>
        <w:pStyle w:val="ListParagraph"/>
        <w:ind w:left="360"/>
      </w:pPr>
      <w:r w:rsidRPr="003073AB">
        <w:rPr>
          <w:rFonts w:asciiTheme="majorHAnsi" w:hAnsiTheme="majorHAnsi" w:cstheme="majorHAnsi"/>
          <w:b/>
          <w:bCs/>
          <w:i w:val="0"/>
          <w:color w:val="FF0000"/>
          <w:sz w:val="22"/>
          <w:szCs w:val="22"/>
        </w:rPr>
        <w:t xml:space="preserve">Alternatively, if you do not wish to join the meeting but would like to ask a question, please email the Clerk and it will be dealt with at the meeting and a </w:t>
      </w:r>
      <w:proofErr w:type="spellStart"/>
      <w:r w:rsidRPr="003073AB">
        <w:rPr>
          <w:rFonts w:asciiTheme="majorHAnsi" w:hAnsiTheme="majorHAnsi" w:cstheme="majorHAnsi"/>
          <w:b/>
          <w:bCs/>
          <w:i w:val="0"/>
          <w:color w:val="FF0000"/>
          <w:sz w:val="22"/>
          <w:szCs w:val="22"/>
        </w:rPr>
        <w:t>minuted</w:t>
      </w:r>
      <w:proofErr w:type="spellEnd"/>
      <w:r w:rsidRPr="003073AB">
        <w:rPr>
          <w:rFonts w:asciiTheme="majorHAnsi" w:hAnsiTheme="majorHAnsi" w:cstheme="majorHAnsi"/>
          <w:b/>
          <w:bCs/>
          <w:i w:val="0"/>
          <w:color w:val="FF0000"/>
          <w:sz w:val="22"/>
          <w:szCs w:val="22"/>
        </w:rPr>
        <w:t xml:space="preserve"> response will be provided following the meeting. Requests to join the meeting, or to submit questions, should be emailed to the Clerk no later than Monday </w:t>
      </w:r>
      <w:r w:rsidR="00E673D7">
        <w:rPr>
          <w:rFonts w:asciiTheme="majorHAnsi" w:hAnsiTheme="majorHAnsi" w:cstheme="majorHAnsi"/>
          <w:b/>
          <w:bCs/>
          <w:i w:val="0"/>
          <w:color w:val="FF0000"/>
          <w:sz w:val="22"/>
          <w:szCs w:val="22"/>
        </w:rPr>
        <w:t>3 August</w:t>
      </w:r>
      <w:r w:rsidR="003073AB" w:rsidRPr="003073AB">
        <w:rPr>
          <w:rFonts w:asciiTheme="majorHAnsi" w:hAnsiTheme="majorHAnsi" w:cstheme="majorHAnsi"/>
          <w:b/>
          <w:bCs/>
          <w:i w:val="0"/>
          <w:color w:val="FF0000"/>
          <w:sz w:val="22"/>
          <w:szCs w:val="22"/>
        </w:rPr>
        <w:t xml:space="preserve"> 2020</w:t>
      </w:r>
      <w:bookmarkEnd w:id="0"/>
      <w:bookmarkEnd w:id="1"/>
    </w:p>
    <w:sectPr w:rsidR="00D553E2" w:rsidSect="00135F13">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D7328"/>
    <w:multiLevelType w:val="hybridMultilevel"/>
    <w:tmpl w:val="41D88C12"/>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C4B3955"/>
    <w:multiLevelType w:val="hybridMultilevel"/>
    <w:tmpl w:val="46D4B92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D4F4B18"/>
    <w:multiLevelType w:val="hybridMultilevel"/>
    <w:tmpl w:val="4E1626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802EB5"/>
    <w:multiLevelType w:val="hybridMultilevel"/>
    <w:tmpl w:val="311EAD9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E761685"/>
    <w:multiLevelType w:val="hybridMultilevel"/>
    <w:tmpl w:val="4F1E9D88"/>
    <w:lvl w:ilvl="0" w:tplc="0809000F">
      <w:start w:val="1"/>
      <w:numFmt w:val="decimal"/>
      <w:lvlText w:val="%1."/>
      <w:lvlJc w:val="left"/>
      <w:pPr>
        <w:ind w:left="360" w:hanging="360"/>
      </w:pPr>
    </w:lvl>
    <w:lvl w:ilvl="1" w:tplc="08090017">
      <w:start w:val="1"/>
      <w:numFmt w:val="lowerLetter"/>
      <w:lvlText w:val="%2)"/>
      <w:lvlJc w:val="left"/>
      <w:pPr>
        <w:ind w:left="1211"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90281E"/>
    <w:multiLevelType w:val="hybridMultilevel"/>
    <w:tmpl w:val="64384B8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F1D3E63"/>
    <w:multiLevelType w:val="hybridMultilevel"/>
    <w:tmpl w:val="18B6671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20C55FE"/>
    <w:multiLevelType w:val="hybridMultilevel"/>
    <w:tmpl w:val="522EFF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8932E0"/>
    <w:multiLevelType w:val="hybridMultilevel"/>
    <w:tmpl w:val="06C8A97C"/>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A65351"/>
    <w:multiLevelType w:val="hybridMultilevel"/>
    <w:tmpl w:val="466048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373873"/>
    <w:multiLevelType w:val="hybridMultilevel"/>
    <w:tmpl w:val="A23C43A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69E0D20"/>
    <w:multiLevelType w:val="hybridMultilevel"/>
    <w:tmpl w:val="7CF4438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857A09"/>
    <w:multiLevelType w:val="hybridMultilevel"/>
    <w:tmpl w:val="E0908B4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E6C6508"/>
    <w:multiLevelType w:val="hybridMultilevel"/>
    <w:tmpl w:val="77903A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8E1FAA"/>
    <w:multiLevelType w:val="hybridMultilevel"/>
    <w:tmpl w:val="CF767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4B0F1A"/>
    <w:multiLevelType w:val="hybridMultilevel"/>
    <w:tmpl w:val="275A249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D10240C"/>
    <w:multiLevelType w:val="hybridMultilevel"/>
    <w:tmpl w:val="4BFC5E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C766D6"/>
    <w:multiLevelType w:val="hybridMultilevel"/>
    <w:tmpl w:val="EDF2DCB4"/>
    <w:lvl w:ilvl="0" w:tplc="08090017">
      <w:start w:val="1"/>
      <w:numFmt w:val="lowerLetter"/>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3"/>
  </w:num>
  <w:num w:numId="5">
    <w:abstractNumId w:val="9"/>
  </w:num>
  <w:num w:numId="6">
    <w:abstractNumId w:val="12"/>
  </w:num>
  <w:num w:numId="7">
    <w:abstractNumId w:val="16"/>
  </w:num>
  <w:num w:numId="8">
    <w:abstractNumId w:val="15"/>
  </w:num>
  <w:num w:numId="9">
    <w:abstractNumId w:val="13"/>
  </w:num>
  <w:num w:numId="10">
    <w:abstractNumId w:val="6"/>
  </w:num>
  <w:num w:numId="11">
    <w:abstractNumId w:val="7"/>
  </w:num>
  <w:num w:numId="12">
    <w:abstractNumId w:val="0"/>
  </w:num>
  <w:num w:numId="13">
    <w:abstractNumId w:val="11"/>
  </w:num>
  <w:num w:numId="14">
    <w:abstractNumId w:val="17"/>
  </w:num>
  <w:num w:numId="15">
    <w:abstractNumId w:val="14"/>
  </w:num>
  <w:num w:numId="16">
    <w:abstractNumId w:val="5"/>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9FE"/>
    <w:rsid w:val="00135F13"/>
    <w:rsid w:val="001509CE"/>
    <w:rsid w:val="003073AB"/>
    <w:rsid w:val="003B1617"/>
    <w:rsid w:val="00582731"/>
    <w:rsid w:val="0068260C"/>
    <w:rsid w:val="007339FE"/>
    <w:rsid w:val="00A042D1"/>
    <w:rsid w:val="00D553E2"/>
    <w:rsid w:val="00E673D7"/>
    <w:rsid w:val="00FA6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DCEE0"/>
  <w15:chartTrackingRefBased/>
  <w15:docId w15:val="{D6363FAA-91AE-4B34-9BC8-1CC40FAD9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9FE"/>
    <w:pPr>
      <w:spacing w:after="0" w:line="240" w:lineRule="auto"/>
    </w:pPr>
    <w:rPr>
      <w:rFonts w:ascii="Arial" w:eastAsia="Times New Roman" w:hAnsi="Arial" w:cs="Arial"/>
      <w:i/>
      <w:sz w:val="24"/>
      <w:szCs w:val="24"/>
    </w:rPr>
  </w:style>
  <w:style w:type="paragraph" w:styleId="Heading1">
    <w:name w:val="heading 1"/>
    <w:basedOn w:val="Normal"/>
    <w:next w:val="Normal"/>
    <w:link w:val="Heading1Char"/>
    <w:uiPriority w:val="9"/>
    <w:qFormat/>
    <w:rsid w:val="00A042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042D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042D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A042D1"/>
    <w:pPr>
      <w:keepNext/>
      <w:keepLines/>
      <w:spacing w:before="40"/>
      <w:outlineLvl w:val="3"/>
    </w:pPr>
    <w:rPr>
      <w:rFonts w:asciiTheme="majorHAnsi" w:eastAsiaTheme="majorEastAsia" w:hAnsiTheme="majorHAnsi" w:cstheme="majorBidi"/>
      <w:i w:val="0"/>
      <w:iCs/>
      <w:color w:val="2F5496" w:themeColor="accent1" w:themeShade="BF"/>
    </w:rPr>
  </w:style>
  <w:style w:type="paragraph" w:styleId="Heading5">
    <w:name w:val="heading 5"/>
    <w:basedOn w:val="Normal"/>
    <w:next w:val="Normal"/>
    <w:link w:val="Heading5Char"/>
    <w:uiPriority w:val="9"/>
    <w:unhideWhenUsed/>
    <w:qFormat/>
    <w:rsid w:val="00A042D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39FE"/>
    <w:pPr>
      <w:spacing w:after="0" w:line="240" w:lineRule="auto"/>
    </w:pPr>
  </w:style>
  <w:style w:type="paragraph" w:styleId="ListParagraph">
    <w:name w:val="List Paragraph"/>
    <w:basedOn w:val="Normal"/>
    <w:uiPriority w:val="34"/>
    <w:qFormat/>
    <w:rsid w:val="007339FE"/>
    <w:pPr>
      <w:ind w:left="720"/>
      <w:contextualSpacing/>
    </w:pPr>
  </w:style>
  <w:style w:type="paragraph" w:customStyle="1" w:styleId="s11">
    <w:name w:val="s11"/>
    <w:basedOn w:val="Normal"/>
    <w:rsid w:val="007339FE"/>
    <w:pPr>
      <w:spacing w:before="100" w:beforeAutospacing="1" w:after="100" w:afterAutospacing="1"/>
    </w:pPr>
    <w:rPr>
      <w:rFonts w:ascii="Calibri" w:eastAsiaTheme="minorHAnsi" w:hAnsi="Calibri" w:cs="Calibri"/>
      <w:i w:val="0"/>
      <w:sz w:val="22"/>
      <w:szCs w:val="22"/>
    </w:rPr>
  </w:style>
  <w:style w:type="character" w:customStyle="1" w:styleId="s6">
    <w:name w:val="s6"/>
    <w:basedOn w:val="DefaultParagraphFont"/>
    <w:rsid w:val="007339FE"/>
  </w:style>
  <w:style w:type="character" w:styleId="Hyperlink">
    <w:name w:val="Hyperlink"/>
    <w:basedOn w:val="DefaultParagraphFont"/>
    <w:uiPriority w:val="99"/>
    <w:unhideWhenUsed/>
    <w:rsid w:val="0068260C"/>
    <w:rPr>
      <w:color w:val="0563C1" w:themeColor="hyperlink"/>
      <w:u w:val="single"/>
    </w:rPr>
  </w:style>
  <w:style w:type="paragraph" w:styleId="PlainText">
    <w:name w:val="Plain Text"/>
    <w:basedOn w:val="Normal"/>
    <w:link w:val="PlainTextChar"/>
    <w:uiPriority w:val="99"/>
    <w:semiHidden/>
    <w:unhideWhenUsed/>
    <w:rsid w:val="00FA6634"/>
    <w:rPr>
      <w:rFonts w:ascii="Calibri" w:eastAsiaTheme="minorHAnsi" w:hAnsi="Calibri" w:cstheme="minorBidi"/>
      <w:i w:val="0"/>
      <w:sz w:val="22"/>
      <w:szCs w:val="21"/>
    </w:rPr>
  </w:style>
  <w:style w:type="character" w:customStyle="1" w:styleId="PlainTextChar">
    <w:name w:val="Plain Text Char"/>
    <w:basedOn w:val="DefaultParagraphFont"/>
    <w:link w:val="PlainText"/>
    <w:uiPriority w:val="99"/>
    <w:semiHidden/>
    <w:rsid w:val="00FA6634"/>
    <w:rPr>
      <w:rFonts w:ascii="Calibri" w:hAnsi="Calibri"/>
      <w:szCs w:val="21"/>
    </w:rPr>
  </w:style>
  <w:style w:type="character" w:customStyle="1" w:styleId="Heading1Char">
    <w:name w:val="Heading 1 Char"/>
    <w:basedOn w:val="DefaultParagraphFont"/>
    <w:link w:val="Heading1"/>
    <w:uiPriority w:val="9"/>
    <w:rsid w:val="00A042D1"/>
    <w:rPr>
      <w:rFonts w:asciiTheme="majorHAnsi" w:eastAsiaTheme="majorEastAsia" w:hAnsiTheme="majorHAnsi" w:cstheme="majorBidi"/>
      <w:i/>
      <w:color w:val="2F5496" w:themeColor="accent1" w:themeShade="BF"/>
      <w:sz w:val="32"/>
      <w:szCs w:val="32"/>
    </w:rPr>
  </w:style>
  <w:style w:type="character" w:customStyle="1" w:styleId="Heading2Char">
    <w:name w:val="Heading 2 Char"/>
    <w:basedOn w:val="DefaultParagraphFont"/>
    <w:link w:val="Heading2"/>
    <w:uiPriority w:val="9"/>
    <w:rsid w:val="00A042D1"/>
    <w:rPr>
      <w:rFonts w:asciiTheme="majorHAnsi" w:eastAsiaTheme="majorEastAsia" w:hAnsiTheme="majorHAnsi" w:cstheme="majorBidi"/>
      <w:i/>
      <w:color w:val="2F5496" w:themeColor="accent1" w:themeShade="BF"/>
      <w:sz w:val="26"/>
      <w:szCs w:val="26"/>
    </w:rPr>
  </w:style>
  <w:style w:type="character" w:customStyle="1" w:styleId="Heading3Char">
    <w:name w:val="Heading 3 Char"/>
    <w:basedOn w:val="DefaultParagraphFont"/>
    <w:link w:val="Heading3"/>
    <w:uiPriority w:val="9"/>
    <w:rsid w:val="00A042D1"/>
    <w:rPr>
      <w:rFonts w:asciiTheme="majorHAnsi" w:eastAsiaTheme="majorEastAsia" w:hAnsiTheme="majorHAnsi" w:cstheme="majorBidi"/>
      <w:i/>
      <w:color w:val="1F3763" w:themeColor="accent1" w:themeShade="7F"/>
      <w:sz w:val="24"/>
      <w:szCs w:val="24"/>
    </w:rPr>
  </w:style>
  <w:style w:type="character" w:customStyle="1" w:styleId="Heading4Char">
    <w:name w:val="Heading 4 Char"/>
    <w:basedOn w:val="DefaultParagraphFont"/>
    <w:link w:val="Heading4"/>
    <w:uiPriority w:val="9"/>
    <w:rsid w:val="00A042D1"/>
    <w:rPr>
      <w:rFonts w:asciiTheme="majorHAnsi" w:eastAsiaTheme="majorEastAsia" w:hAnsiTheme="majorHAnsi" w:cstheme="majorBidi"/>
      <w:iCs/>
      <w:color w:val="2F5496" w:themeColor="accent1" w:themeShade="BF"/>
      <w:sz w:val="24"/>
      <w:szCs w:val="24"/>
    </w:rPr>
  </w:style>
  <w:style w:type="character" w:customStyle="1" w:styleId="Heading5Char">
    <w:name w:val="Heading 5 Char"/>
    <w:basedOn w:val="DefaultParagraphFont"/>
    <w:link w:val="Heading5"/>
    <w:uiPriority w:val="9"/>
    <w:rsid w:val="00A042D1"/>
    <w:rPr>
      <w:rFonts w:asciiTheme="majorHAnsi" w:eastAsiaTheme="majorEastAsia" w:hAnsiTheme="majorHAnsi" w:cstheme="majorBidi"/>
      <w: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127313">
      <w:bodyDiv w:val="1"/>
      <w:marLeft w:val="0"/>
      <w:marRight w:val="0"/>
      <w:marTop w:val="0"/>
      <w:marBottom w:val="0"/>
      <w:divBdr>
        <w:top w:val="none" w:sz="0" w:space="0" w:color="auto"/>
        <w:left w:val="none" w:sz="0" w:space="0" w:color="auto"/>
        <w:bottom w:val="none" w:sz="0" w:space="0" w:color="auto"/>
        <w:right w:val="none" w:sz="0" w:space="0" w:color="auto"/>
      </w:divBdr>
    </w:div>
    <w:div w:id="203168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rish.clerk@whitmoreparishcounci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Powell</dc:creator>
  <cp:keywords/>
  <dc:description/>
  <cp:lastModifiedBy>Debra Powell</cp:lastModifiedBy>
  <cp:revision>2</cp:revision>
  <dcterms:created xsi:type="dcterms:W3CDTF">2020-09-18T16:10:00Z</dcterms:created>
  <dcterms:modified xsi:type="dcterms:W3CDTF">2020-09-18T16:10:00Z</dcterms:modified>
</cp:coreProperties>
</file>